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3E46" w14:textId="77777777" w:rsidR="00866B8A" w:rsidRDefault="00866B8A">
      <w:pPr>
        <w:pStyle w:val="Heading1"/>
      </w:pPr>
      <w:r>
        <w:t>CHELTENHAM ASSOCIATION FOOTBALL LEAGUE</w:t>
      </w:r>
    </w:p>
    <w:p w14:paraId="4618CAFC" w14:textId="77777777" w:rsidR="00866B8A" w:rsidRPr="005307DD" w:rsidRDefault="00866B8A">
      <w:pPr>
        <w:rPr>
          <w:rFonts w:ascii="Arial" w:hAnsi="Arial" w:cs="Arial"/>
        </w:rPr>
      </w:pPr>
    </w:p>
    <w:p w14:paraId="4030114B" w14:textId="7C73D40F" w:rsidR="00815484" w:rsidRPr="005307DD" w:rsidRDefault="00BA4055" w:rsidP="00815484">
      <w:pPr>
        <w:rPr>
          <w:rFonts w:ascii="Arial" w:hAnsi="Arial" w:cs="Arial"/>
        </w:rPr>
      </w:pPr>
      <w:r>
        <w:rPr>
          <w:rFonts w:ascii="Arial" w:hAnsi="Arial" w:cs="Arial"/>
        </w:rPr>
        <w:t>Minutes of</w:t>
      </w:r>
      <w:r w:rsidR="00815484" w:rsidRPr="005307DD">
        <w:rPr>
          <w:rFonts w:ascii="Arial" w:hAnsi="Arial" w:cs="Arial"/>
        </w:rPr>
        <w:t xml:space="preserve"> the </w:t>
      </w:r>
      <w:r w:rsidR="00B9759F" w:rsidRPr="005307DD">
        <w:rPr>
          <w:rFonts w:ascii="Arial" w:hAnsi="Arial" w:cs="Arial"/>
        </w:rPr>
        <w:t xml:space="preserve">Management </w:t>
      </w:r>
      <w:r w:rsidR="00815484" w:rsidRPr="005307DD">
        <w:rPr>
          <w:rFonts w:ascii="Arial" w:hAnsi="Arial" w:cs="Arial"/>
        </w:rPr>
        <w:t>Committee Meeting</w:t>
      </w:r>
      <w:r w:rsidR="004064E6">
        <w:rPr>
          <w:rFonts w:ascii="Arial" w:hAnsi="Arial" w:cs="Arial"/>
        </w:rPr>
        <w:t xml:space="preserve"> </w:t>
      </w:r>
      <w:r w:rsidR="00815484" w:rsidRPr="005307DD">
        <w:rPr>
          <w:rFonts w:ascii="Arial" w:hAnsi="Arial" w:cs="Arial"/>
        </w:rPr>
        <w:t xml:space="preserve">held </w:t>
      </w:r>
      <w:r w:rsidR="00A66BF5">
        <w:rPr>
          <w:rFonts w:ascii="Arial" w:hAnsi="Arial" w:cs="Arial"/>
        </w:rPr>
        <w:t>at 7pm on</w:t>
      </w:r>
      <w:r w:rsidR="00815484" w:rsidRPr="005307DD">
        <w:rPr>
          <w:rFonts w:ascii="Arial" w:hAnsi="Arial" w:cs="Arial"/>
        </w:rPr>
        <w:t xml:space="preserve"> Wednesday </w:t>
      </w:r>
      <w:r w:rsidR="00E97154">
        <w:rPr>
          <w:rFonts w:ascii="Arial" w:hAnsi="Arial" w:cs="Arial"/>
        </w:rPr>
        <w:t>2</w:t>
      </w:r>
      <w:r w:rsidR="004064E6">
        <w:rPr>
          <w:rFonts w:ascii="Arial" w:hAnsi="Arial" w:cs="Arial"/>
        </w:rPr>
        <w:t>5</w:t>
      </w:r>
      <w:r w:rsidR="00E97154" w:rsidRPr="00E97154">
        <w:rPr>
          <w:rFonts w:ascii="Arial" w:hAnsi="Arial" w:cs="Arial"/>
          <w:vertAlign w:val="superscript"/>
        </w:rPr>
        <w:t>th</w:t>
      </w:r>
      <w:r w:rsidR="00E97154">
        <w:rPr>
          <w:rFonts w:ascii="Arial" w:hAnsi="Arial" w:cs="Arial"/>
        </w:rPr>
        <w:t xml:space="preserve"> </w:t>
      </w:r>
      <w:r w:rsidR="004064E6">
        <w:rPr>
          <w:rFonts w:ascii="Arial" w:hAnsi="Arial" w:cs="Arial"/>
        </w:rPr>
        <w:t>April</w:t>
      </w:r>
      <w:r w:rsidR="00815484" w:rsidRPr="005307DD">
        <w:rPr>
          <w:rFonts w:ascii="Arial" w:hAnsi="Arial" w:cs="Arial"/>
        </w:rPr>
        <w:t xml:space="preserve"> 201</w:t>
      </w:r>
      <w:r w:rsidR="005307DD" w:rsidRPr="005307DD">
        <w:rPr>
          <w:rFonts w:ascii="Arial" w:hAnsi="Arial" w:cs="Arial"/>
        </w:rPr>
        <w:t>8</w:t>
      </w:r>
      <w:r w:rsidR="00815484" w:rsidRPr="005307DD">
        <w:rPr>
          <w:rFonts w:ascii="Arial" w:hAnsi="Arial" w:cs="Arial"/>
        </w:rPr>
        <w:t xml:space="preserve"> at The Victory Club</w:t>
      </w:r>
      <w:r w:rsidR="002C6114" w:rsidRPr="005307DD">
        <w:rPr>
          <w:rFonts w:ascii="Arial" w:hAnsi="Arial" w:cs="Arial"/>
        </w:rPr>
        <w:t>.</w:t>
      </w:r>
    </w:p>
    <w:p w14:paraId="0F144BBB" w14:textId="77777777" w:rsidR="00815484" w:rsidRPr="005307DD" w:rsidRDefault="00815484" w:rsidP="00815484">
      <w:pPr>
        <w:rPr>
          <w:rFonts w:ascii="Arial" w:hAnsi="Arial" w:cs="Arial"/>
        </w:rPr>
      </w:pPr>
    </w:p>
    <w:p w14:paraId="18AA047A" w14:textId="7699E1A2" w:rsidR="00815484" w:rsidRPr="005307DD" w:rsidRDefault="00815484" w:rsidP="00815484">
      <w:pPr>
        <w:rPr>
          <w:rFonts w:ascii="Arial" w:hAnsi="Arial" w:cs="Arial"/>
        </w:rPr>
      </w:pPr>
      <w:r w:rsidRPr="005307DD">
        <w:rPr>
          <w:rFonts w:ascii="Arial" w:hAnsi="Arial" w:cs="Arial"/>
        </w:rPr>
        <w:t xml:space="preserve">Attendees: </w:t>
      </w:r>
      <w:proofErr w:type="spellStart"/>
      <w:proofErr w:type="gramStart"/>
      <w:r w:rsidR="00BA4055">
        <w:rPr>
          <w:rFonts w:ascii="Arial" w:hAnsi="Arial" w:cs="Arial"/>
        </w:rPr>
        <w:t>N.Oram</w:t>
      </w:r>
      <w:proofErr w:type="spellEnd"/>
      <w:proofErr w:type="gram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D.Pardoe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P.Tustain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J.Hunt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G.Cook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I.Swales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D.Johnson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B.Hill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T.Holmes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T.Onions</w:t>
      </w:r>
      <w:proofErr w:type="spellEnd"/>
      <w:r w:rsidR="00BA4055">
        <w:rPr>
          <w:rFonts w:ascii="Arial" w:hAnsi="Arial" w:cs="Arial"/>
        </w:rPr>
        <w:t xml:space="preserve">, </w:t>
      </w:r>
      <w:proofErr w:type="spellStart"/>
      <w:r w:rsidR="00BA4055">
        <w:rPr>
          <w:rFonts w:ascii="Arial" w:hAnsi="Arial" w:cs="Arial"/>
        </w:rPr>
        <w:t>I.Hamilton</w:t>
      </w:r>
      <w:proofErr w:type="spellEnd"/>
    </w:p>
    <w:p w14:paraId="4D7A70FF" w14:textId="77777777" w:rsidR="00815484" w:rsidRPr="005307DD" w:rsidRDefault="00815484" w:rsidP="00815484">
      <w:pPr>
        <w:rPr>
          <w:rFonts w:ascii="Arial" w:hAnsi="Arial" w:cs="Arial"/>
        </w:rPr>
      </w:pPr>
    </w:p>
    <w:p w14:paraId="6D4DB4B6" w14:textId="2F862667" w:rsidR="008A770D" w:rsidRPr="005307DD" w:rsidRDefault="00815484" w:rsidP="00815484">
      <w:pPr>
        <w:rPr>
          <w:rFonts w:ascii="Arial" w:hAnsi="Arial" w:cs="Arial"/>
        </w:rPr>
      </w:pPr>
      <w:r w:rsidRPr="005307DD">
        <w:rPr>
          <w:rFonts w:ascii="Arial" w:hAnsi="Arial" w:cs="Arial"/>
        </w:rPr>
        <w:t xml:space="preserve">Apologies: </w:t>
      </w:r>
      <w:proofErr w:type="spellStart"/>
      <w:proofErr w:type="gramStart"/>
      <w:r w:rsidR="00B93AD1">
        <w:rPr>
          <w:rFonts w:ascii="Arial" w:hAnsi="Arial" w:cs="Arial"/>
        </w:rPr>
        <w:t>M.Neave</w:t>
      </w:r>
      <w:proofErr w:type="spellEnd"/>
      <w:proofErr w:type="gramEnd"/>
    </w:p>
    <w:p w14:paraId="6AD1CDE7" w14:textId="11337CBE" w:rsidR="00C04876" w:rsidRDefault="00C04876" w:rsidP="00C04876">
      <w:pPr>
        <w:tabs>
          <w:tab w:val="left" w:pos="1170"/>
        </w:tabs>
      </w:pPr>
      <w:r>
        <w:tab/>
      </w:r>
    </w:p>
    <w:p w14:paraId="0DD4FE06" w14:textId="77777777" w:rsidR="00C04876" w:rsidRPr="004F16ED" w:rsidRDefault="00C04876" w:rsidP="00C04876">
      <w:pPr>
        <w:tabs>
          <w:tab w:val="left" w:pos="1170"/>
        </w:tabs>
      </w:pPr>
    </w:p>
    <w:p w14:paraId="113205D8" w14:textId="2E76414B" w:rsidR="00895571" w:rsidRDefault="005307DD" w:rsidP="005307D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 w:rsidRPr="00346372">
        <w:rPr>
          <w:rFonts w:ascii="Arial" w:hAnsi="Arial" w:cs="Arial"/>
          <w:b/>
          <w:color w:val="000000"/>
        </w:rPr>
        <w:t xml:space="preserve">Actions </w:t>
      </w:r>
      <w:r w:rsidR="00346372">
        <w:rPr>
          <w:rFonts w:ascii="Arial" w:hAnsi="Arial" w:cs="Arial"/>
          <w:b/>
          <w:color w:val="000000"/>
        </w:rPr>
        <w:t>a</w:t>
      </w:r>
      <w:r w:rsidRPr="00346372">
        <w:rPr>
          <w:rFonts w:ascii="Arial" w:hAnsi="Arial" w:cs="Arial"/>
          <w:b/>
          <w:color w:val="000000"/>
        </w:rPr>
        <w:t>rising –</w:t>
      </w:r>
    </w:p>
    <w:p w14:paraId="09B3AF98" w14:textId="77777777" w:rsidR="00A66BF5" w:rsidRPr="00346372" w:rsidRDefault="00A66BF5" w:rsidP="00A66BF5">
      <w:pPr>
        <w:shd w:val="clear" w:color="auto" w:fill="FFFFFF"/>
        <w:ind w:left="785"/>
        <w:rPr>
          <w:rFonts w:ascii="Arial" w:hAnsi="Arial" w:cs="Arial"/>
          <w:b/>
          <w:color w:val="000000"/>
        </w:rPr>
      </w:pPr>
    </w:p>
    <w:p w14:paraId="698CB484" w14:textId="20475E1C" w:rsidR="00A66BF5" w:rsidRDefault="004064E6" w:rsidP="004064E6">
      <w:pPr>
        <w:shd w:val="clear" w:color="auto" w:fill="FFFFFF"/>
        <w:ind w:left="7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Beeches invited to attend this meeting and confirmed they will be there at 7.30pm. </w:t>
      </w:r>
    </w:p>
    <w:p w14:paraId="12EDEA75" w14:textId="722DD77C" w:rsidR="00503EA1" w:rsidRPr="00A66BF5" w:rsidRDefault="00503EA1" w:rsidP="004064E6">
      <w:pPr>
        <w:shd w:val="clear" w:color="auto" w:fill="FFFFFF"/>
        <w:ind w:left="7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Beeches will have Mr Ricketts (Secretary) and Mr Benson (Chairman) in attendance. </w:t>
      </w:r>
    </w:p>
    <w:p w14:paraId="650694C4" w14:textId="77777777" w:rsidR="00A66BF5" w:rsidRPr="00A66BF5" w:rsidRDefault="00A66BF5" w:rsidP="005307DD">
      <w:pPr>
        <w:shd w:val="clear" w:color="auto" w:fill="FFFFFF"/>
        <w:ind w:left="780"/>
        <w:rPr>
          <w:rFonts w:ascii="Arial" w:hAnsi="Arial" w:cs="Arial"/>
          <w:color w:val="000000"/>
        </w:rPr>
      </w:pPr>
    </w:p>
    <w:p w14:paraId="3FA201EC" w14:textId="01FA9766" w:rsidR="005307DD" w:rsidRDefault="005307DD" w:rsidP="005307DD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 w:rsidRPr="00931A2F">
        <w:rPr>
          <w:rFonts w:ascii="Arial" w:hAnsi="Arial" w:cs="Arial"/>
          <w:b/>
          <w:color w:val="000000"/>
        </w:rPr>
        <w:t>League Secretary</w:t>
      </w:r>
    </w:p>
    <w:p w14:paraId="29236E16" w14:textId="3AB330C3" w:rsidR="00D644C1" w:rsidRDefault="00D644C1" w:rsidP="008508BE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07628801" w14:textId="52040284" w:rsidR="00594D85" w:rsidRDefault="00594D85" w:rsidP="008508BE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Match ball sponsors for all 3 Charity finals now sorted. </w:t>
      </w:r>
    </w:p>
    <w:p w14:paraId="7EE1539F" w14:textId="4E5C10AC" w:rsidR="00594D85" w:rsidRDefault="00594D85" w:rsidP="008508BE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GMB for Senior, </w:t>
      </w:r>
      <w:proofErr w:type="spellStart"/>
      <w:r>
        <w:rPr>
          <w:rFonts w:ascii="Arial" w:hAnsi="Arial" w:cs="Arial"/>
          <w:color w:val="000000"/>
        </w:rPr>
        <w:t>Mccafferys</w:t>
      </w:r>
      <w:proofErr w:type="spellEnd"/>
      <w:r>
        <w:rPr>
          <w:rFonts w:ascii="Arial" w:hAnsi="Arial" w:cs="Arial"/>
          <w:color w:val="000000"/>
        </w:rPr>
        <w:t>’ for Junior and Macron for Minor.</w:t>
      </w:r>
    </w:p>
    <w:p w14:paraId="3CF88155" w14:textId="24867478" w:rsidR="00594D85" w:rsidRDefault="00594D85" w:rsidP="008508BE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552EEA39" w14:textId="167A8185" w:rsidR="00594D85" w:rsidRDefault="00594D85" w:rsidP="008508BE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Application to join the Sin-Bin trial for next season lodged with the GFA. </w:t>
      </w:r>
    </w:p>
    <w:p w14:paraId="74C777AC" w14:textId="2346EFB5" w:rsidR="00EE32ED" w:rsidRDefault="00EE32ED" w:rsidP="008508BE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7366ADB8" w14:textId="5E359DF0" w:rsidR="00EE32ED" w:rsidRDefault="00EE32ED" w:rsidP="008508BE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sub bibs obtained from Macron</w:t>
      </w:r>
      <w:r w:rsidR="00F31262">
        <w:rPr>
          <w:rFonts w:ascii="Arial" w:hAnsi="Arial" w:cs="Arial"/>
          <w:color w:val="000000"/>
        </w:rPr>
        <w:t>.</w:t>
      </w:r>
    </w:p>
    <w:p w14:paraId="4DE2F0A7" w14:textId="77777777" w:rsidR="00DF376D" w:rsidRDefault="00DF376D" w:rsidP="00594D85">
      <w:pPr>
        <w:shd w:val="clear" w:color="auto" w:fill="FFFFFF"/>
        <w:rPr>
          <w:rFonts w:ascii="Arial" w:hAnsi="Arial" w:cs="Arial"/>
          <w:color w:val="000000"/>
        </w:rPr>
      </w:pPr>
    </w:p>
    <w:p w14:paraId="62EB14BF" w14:textId="77777777" w:rsidR="008508BE" w:rsidRPr="00072BAD" w:rsidRDefault="008508BE" w:rsidP="008508BE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567FD364" w14:textId="126D6ACE" w:rsidR="00895571" w:rsidRPr="00D65E20" w:rsidRDefault="00895571" w:rsidP="00D65E2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 w:rsidRPr="00D65E20">
        <w:rPr>
          <w:rFonts w:ascii="Arial" w:hAnsi="Arial" w:cs="Arial"/>
          <w:b/>
          <w:color w:val="000000"/>
        </w:rPr>
        <w:t xml:space="preserve">Rule Offences and Mitigation. </w:t>
      </w:r>
    </w:p>
    <w:p w14:paraId="7381BDAB" w14:textId="7ED3C1BA" w:rsidR="00797366" w:rsidRDefault="00895571" w:rsidP="00594D85">
      <w:pPr>
        <w:shd w:val="clear" w:color="auto" w:fill="FFFFFF"/>
        <w:ind w:left="780"/>
        <w:rPr>
          <w:rFonts w:ascii="Arial" w:hAnsi="Arial" w:cs="Arial"/>
          <w:color w:val="000000"/>
        </w:rPr>
      </w:pPr>
      <w:r w:rsidRPr="005307DD">
        <w:rPr>
          <w:rFonts w:ascii="Arial" w:hAnsi="Arial" w:cs="Arial"/>
          <w:color w:val="000000"/>
        </w:rPr>
        <w:t xml:space="preserve">See attached. </w:t>
      </w:r>
    </w:p>
    <w:p w14:paraId="55C6CC1C" w14:textId="77777777" w:rsidR="00B9759F" w:rsidRDefault="00B9759F" w:rsidP="00B9759F">
      <w:pPr>
        <w:shd w:val="clear" w:color="auto" w:fill="FFFFFF"/>
        <w:rPr>
          <w:b/>
          <w:color w:val="000000"/>
        </w:rPr>
      </w:pPr>
    </w:p>
    <w:p w14:paraId="46913FC3" w14:textId="6C22C78E" w:rsidR="00B9759F" w:rsidRPr="00346372" w:rsidRDefault="005307DD" w:rsidP="00B9759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 w:rsidRPr="00346372">
        <w:rPr>
          <w:rFonts w:ascii="Arial" w:hAnsi="Arial" w:cs="Arial"/>
          <w:b/>
          <w:color w:val="000000"/>
        </w:rPr>
        <w:t>GFA</w:t>
      </w:r>
    </w:p>
    <w:p w14:paraId="4415FF41" w14:textId="604A8871" w:rsidR="00797366" w:rsidRDefault="00797366" w:rsidP="00117CD0">
      <w:pPr>
        <w:shd w:val="clear" w:color="auto" w:fill="FFFFFF"/>
        <w:ind w:left="785"/>
        <w:rPr>
          <w:rFonts w:ascii="Arial" w:hAnsi="Arial" w:cs="Arial"/>
          <w:color w:val="000000"/>
        </w:rPr>
      </w:pPr>
    </w:p>
    <w:p w14:paraId="26613DB4" w14:textId="4967C47F" w:rsidR="00117CD0" w:rsidRDefault="00F31262" w:rsidP="00117CD0">
      <w:pPr>
        <w:shd w:val="clear" w:color="auto" w:fill="FFFFFF"/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Correspondence ongoing between the league and David Neale in regards to action the League were involved with </w:t>
      </w:r>
      <w:proofErr w:type="gramStart"/>
      <w:r>
        <w:rPr>
          <w:rFonts w:ascii="Arial" w:hAnsi="Arial" w:cs="Arial"/>
          <w:color w:val="000000"/>
        </w:rPr>
        <w:t>a  member</w:t>
      </w:r>
      <w:proofErr w:type="gramEnd"/>
      <w:r>
        <w:rPr>
          <w:rFonts w:ascii="Arial" w:hAnsi="Arial" w:cs="Arial"/>
          <w:color w:val="000000"/>
        </w:rPr>
        <w:t xml:space="preserve"> club. </w:t>
      </w:r>
    </w:p>
    <w:p w14:paraId="2CEA1215" w14:textId="2AC47038" w:rsidR="00F31262" w:rsidRDefault="00F31262" w:rsidP="00117CD0">
      <w:pPr>
        <w:shd w:val="clear" w:color="auto" w:fill="FFFFFF"/>
        <w:ind w:left="785"/>
        <w:rPr>
          <w:rFonts w:ascii="Arial" w:hAnsi="Arial" w:cs="Arial"/>
          <w:color w:val="000000"/>
        </w:rPr>
      </w:pPr>
    </w:p>
    <w:p w14:paraId="4D11DDD9" w14:textId="726A58D1" w:rsidR="00F31262" w:rsidRPr="00594D85" w:rsidRDefault="00F31262" w:rsidP="00117CD0">
      <w:pPr>
        <w:shd w:val="clear" w:color="auto" w:fill="FFFFFF"/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GFA turned down our offer to join the Sin-Bin for next season which was very disappointing. </w:t>
      </w:r>
    </w:p>
    <w:p w14:paraId="7A65A01E" w14:textId="77777777" w:rsidR="00797366" w:rsidRDefault="00797366" w:rsidP="00D644C1">
      <w:pPr>
        <w:pStyle w:val="ListParagraph"/>
        <w:shd w:val="clear" w:color="auto" w:fill="FFFFFF"/>
        <w:ind w:left="785"/>
        <w:rPr>
          <w:rFonts w:ascii="Arial" w:hAnsi="Arial" w:cs="Arial"/>
          <w:color w:val="000000"/>
        </w:rPr>
      </w:pPr>
    </w:p>
    <w:p w14:paraId="144EA253" w14:textId="77777777" w:rsidR="005307DD" w:rsidRDefault="005307DD" w:rsidP="005307DD">
      <w:pPr>
        <w:numPr>
          <w:ilvl w:val="0"/>
          <w:numId w:val="1"/>
        </w:numPr>
        <w:rPr>
          <w:rFonts w:ascii="Arial" w:hAnsi="Arial" w:cs="Arial"/>
          <w:b/>
        </w:rPr>
      </w:pPr>
      <w:r w:rsidRPr="00FB1307">
        <w:rPr>
          <w:rFonts w:ascii="Arial" w:hAnsi="Arial" w:cs="Arial"/>
          <w:b/>
        </w:rPr>
        <w:t>Treasurer</w:t>
      </w:r>
    </w:p>
    <w:p w14:paraId="2607B848" w14:textId="487BF816" w:rsidR="005307DD" w:rsidRDefault="005307DD" w:rsidP="005307DD">
      <w:pPr>
        <w:rPr>
          <w:rFonts w:ascii="Arial" w:hAnsi="Arial" w:cs="Arial"/>
        </w:rPr>
      </w:pPr>
    </w:p>
    <w:p w14:paraId="56E94672" w14:textId="0DFCA41D" w:rsidR="00B93AD1" w:rsidRDefault="00B93AD1" w:rsidP="00B93AD1">
      <w:pPr>
        <w:ind w:left="785"/>
        <w:rPr>
          <w:rFonts w:ascii="Arial" w:hAnsi="Arial" w:cs="Arial"/>
        </w:rPr>
      </w:pPr>
      <w:r>
        <w:rPr>
          <w:rFonts w:ascii="Arial" w:hAnsi="Arial" w:cs="Arial"/>
        </w:rPr>
        <w:t>Matt sends his apologies and offers the following report:</w:t>
      </w:r>
    </w:p>
    <w:p w14:paraId="3030AC60" w14:textId="77777777" w:rsidR="00B93AD1" w:rsidRDefault="00B93AD1" w:rsidP="00B93AD1">
      <w:pPr>
        <w:ind w:left="785"/>
        <w:rPr>
          <w:rFonts w:ascii="Arial" w:hAnsi="Arial" w:cs="Arial"/>
        </w:rPr>
      </w:pPr>
    </w:p>
    <w:p w14:paraId="3055B50F" w14:textId="26543F15" w:rsidR="004461D2" w:rsidRDefault="00B93AD1" w:rsidP="00B93AD1">
      <w:pPr>
        <w:ind w:left="780"/>
        <w:rPr>
          <w:rFonts w:ascii="Arial" w:hAnsi="Arial" w:cs="Arial"/>
          <w:color w:val="222222"/>
          <w:shd w:val="clear" w:color="auto" w:fill="FFFFFF"/>
        </w:rPr>
      </w:pPr>
      <w:r w:rsidRPr="00B93AD1">
        <w:rPr>
          <w:rFonts w:ascii="Arial" w:hAnsi="Arial" w:cs="Arial"/>
          <w:color w:val="222222"/>
          <w:shd w:val="clear" w:color="auto" w:fill="FFFFFF"/>
        </w:rPr>
        <w:t xml:space="preserve">Starting to finalise financial year end, please could you let me know if </w:t>
      </w:r>
      <w:r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Pr="00B93AD1">
        <w:rPr>
          <w:rFonts w:ascii="Arial" w:hAnsi="Arial" w:cs="Arial"/>
          <w:color w:val="222222"/>
          <w:shd w:val="clear" w:color="auto" w:fill="FFFFFF"/>
        </w:rPr>
        <w:t>there are any costs due that I should be aware of. With regards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B93AD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B93AD1">
        <w:rPr>
          <w:rFonts w:ascii="Arial" w:hAnsi="Arial" w:cs="Arial"/>
          <w:color w:val="222222"/>
          <w:shd w:val="clear" w:color="auto" w:fill="FFFFFF"/>
        </w:rPr>
        <w:t>expenses, please forward to ASAP, but before </w:t>
      </w:r>
      <w:r w:rsidRPr="00B93AD1">
        <w:rPr>
          <w:rStyle w:val="aqj"/>
          <w:rFonts w:ascii="Arial" w:hAnsi="Arial" w:cs="Arial"/>
          <w:color w:val="222222"/>
          <w:shd w:val="clear" w:color="auto" w:fill="FFFFFF"/>
        </w:rPr>
        <w:t>Friday</w:t>
      </w:r>
      <w:r w:rsidRPr="00B93AD1">
        <w:rPr>
          <w:rFonts w:ascii="Arial" w:hAnsi="Arial" w:cs="Arial"/>
          <w:color w:val="222222"/>
          <w:shd w:val="clear" w:color="auto" w:fill="FFFFFF"/>
        </w:rPr>
        <w:t> 27th. </w:t>
      </w:r>
      <w:r w:rsidRPr="00B93AD1">
        <w:rPr>
          <w:rFonts w:ascii="Arial" w:hAnsi="Arial" w:cs="Arial"/>
          <w:color w:val="222222"/>
        </w:rPr>
        <w:br/>
      </w:r>
      <w:r w:rsidRPr="00B93AD1">
        <w:rPr>
          <w:rFonts w:ascii="Arial" w:hAnsi="Arial" w:cs="Arial"/>
          <w:color w:val="222222"/>
        </w:rPr>
        <w:br/>
      </w:r>
      <w:r w:rsidRPr="00B93AD1">
        <w:rPr>
          <w:rFonts w:ascii="Arial" w:hAnsi="Arial" w:cs="Arial"/>
          <w:color w:val="222222"/>
          <w:shd w:val="clear" w:color="auto" w:fill="FFFFFF"/>
        </w:rPr>
        <w:t xml:space="preserve">Depending on final outcomes (need to finalise registrations), current view is a </w:t>
      </w:r>
      <w:proofErr w:type="gramStart"/>
      <w:r w:rsidRPr="00B93AD1">
        <w:rPr>
          <w:rFonts w:ascii="Arial" w:hAnsi="Arial" w:cs="Arial"/>
          <w:color w:val="222222"/>
          <w:shd w:val="clear" w:color="auto" w:fill="FFFFFF"/>
        </w:rPr>
        <w:t>much improved</w:t>
      </w:r>
      <w:proofErr w:type="gramEnd"/>
      <w:r w:rsidRPr="00B93AD1">
        <w:rPr>
          <w:rFonts w:ascii="Arial" w:hAnsi="Arial" w:cs="Arial"/>
          <w:color w:val="222222"/>
          <w:shd w:val="clear" w:color="auto" w:fill="FFFFFF"/>
        </w:rPr>
        <w:t xml:space="preserve"> position versus last year thanks to the </w:t>
      </w:r>
      <w:r w:rsidRPr="00B93AD1">
        <w:rPr>
          <w:rFonts w:ascii="Arial" w:hAnsi="Arial" w:cs="Arial"/>
          <w:color w:val="222222"/>
          <w:shd w:val="clear" w:color="auto" w:fill="FFFFFF"/>
        </w:rPr>
        <w:lastRenderedPageBreak/>
        <w:t>increased subs and registration costs.</w:t>
      </w:r>
      <w:r w:rsidRPr="00B93AD1">
        <w:rPr>
          <w:rFonts w:ascii="Arial" w:hAnsi="Arial" w:cs="Arial"/>
          <w:color w:val="222222"/>
        </w:rPr>
        <w:br/>
      </w:r>
      <w:r w:rsidRPr="00B93AD1">
        <w:rPr>
          <w:rFonts w:ascii="Arial" w:hAnsi="Arial" w:cs="Arial"/>
          <w:color w:val="222222"/>
        </w:rPr>
        <w:br/>
      </w:r>
      <w:r w:rsidRPr="00B93AD1">
        <w:rPr>
          <w:rFonts w:ascii="Arial" w:hAnsi="Arial" w:cs="Arial"/>
          <w:color w:val="222222"/>
          <w:shd w:val="clear" w:color="auto" w:fill="FFFFFF"/>
        </w:rPr>
        <w:t xml:space="preserve">Good progress with getting clubs to pay online as opposed to cheques / cash. </w:t>
      </w:r>
    </w:p>
    <w:p w14:paraId="18C305DB" w14:textId="77777777" w:rsidR="00B93AD1" w:rsidRPr="00B93AD1" w:rsidRDefault="00B93AD1" w:rsidP="00B93AD1">
      <w:pPr>
        <w:ind w:left="780"/>
        <w:rPr>
          <w:rFonts w:ascii="Arial" w:hAnsi="Arial" w:cs="Arial"/>
        </w:rPr>
      </w:pPr>
    </w:p>
    <w:p w14:paraId="4808BDFD" w14:textId="05C82217" w:rsidR="00DF376D" w:rsidRDefault="005307DD" w:rsidP="00D65E20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Fixture</w:t>
      </w:r>
      <w:r w:rsidR="00851BC7">
        <w:rPr>
          <w:rFonts w:ascii="Arial" w:hAnsi="Arial" w:cs="Arial"/>
          <w:b/>
        </w:rPr>
        <w:t>s</w:t>
      </w:r>
    </w:p>
    <w:p w14:paraId="4A697943" w14:textId="62E3EB2D" w:rsidR="00A66BF5" w:rsidRDefault="00A66BF5" w:rsidP="00A66BF5">
      <w:pPr>
        <w:rPr>
          <w:rFonts w:ascii="Arial" w:hAnsi="Arial" w:cs="Arial"/>
          <w:b/>
        </w:rPr>
      </w:pPr>
    </w:p>
    <w:p w14:paraId="5CC216F4" w14:textId="68BD655B" w:rsidR="00594D85" w:rsidRDefault="00117CD0" w:rsidP="00117CD0">
      <w:pPr>
        <w:ind w:left="785"/>
        <w:rPr>
          <w:rFonts w:ascii="Arial" w:hAnsi="Arial" w:cs="Arial"/>
        </w:rPr>
      </w:pPr>
      <w:r>
        <w:rPr>
          <w:rFonts w:ascii="Arial" w:hAnsi="Arial" w:cs="Arial"/>
        </w:rPr>
        <w:t>RSG future fixtures</w:t>
      </w:r>
      <w:r w:rsidR="00F31262">
        <w:rPr>
          <w:rFonts w:ascii="Arial" w:hAnsi="Arial" w:cs="Arial"/>
        </w:rPr>
        <w:t xml:space="preserve"> to be decided by email. </w:t>
      </w:r>
    </w:p>
    <w:p w14:paraId="0AAABCBA" w14:textId="5316DEBF" w:rsidR="00B80765" w:rsidRDefault="00B80765" w:rsidP="00117CD0">
      <w:pPr>
        <w:ind w:left="785"/>
        <w:rPr>
          <w:rFonts w:ascii="Arial" w:hAnsi="Arial" w:cs="Arial"/>
        </w:rPr>
      </w:pPr>
    </w:p>
    <w:p w14:paraId="2F6C218D" w14:textId="615F3595" w:rsidR="00B80765" w:rsidRDefault="00B80765" w:rsidP="00117CD0">
      <w:pPr>
        <w:ind w:left="785"/>
        <w:rPr>
          <w:rFonts w:ascii="Arial" w:hAnsi="Arial" w:cs="Arial"/>
        </w:rPr>
      </w:pPr>
      <w:r>
        <w:rPr>
          <w:rFonts w:ascii="Arial" w:hAnsi="Arial" w:cs="Arial"/>
        </w:rPr>
        <w:t xml:space="preserve">Play-Offs – </w:t>
      </w:r>
      <w:r w:rsidR="00F31262">
        <w:rPr>
          <w:rFonts w:ascii="Arial" w:hAnsi="Arial" w:cs="Arial"/>
        </w:rPr>
        <w:t xml:space="preserve">All games to kick off at 3pm. </w:t>
      </w:r>
    </w:p>
    <w:p w14:paraId="1C978D17" w14:textId="7D0C7DC6" w:rsidR="00F31262" w:rsidRDefault="00F31262" w:rsidP="00117CD0">
      <w:pPr>
        <w:ind w:left="785"/>
        <w:rPr>
          <w:rFonts w:ascii="Arial" w:hAnsi="Arial" w:cs="Arial"/>
        </w:rPr>
      </w:pPr>
    </w:p>
    <w:p w14:paraId="63420DA3" w14:textId="7290F7C8" w:rsidR="00F31262" w:rsidRDefault="00F31262" w:rsidP="00117CD0">
      <w:pPr>
        <w:ind w:left="785"/>
        <w:rPr>
          <w:rFonts w:ascii="Arial" w:hAnsi="Arial" w:cs="Arial"/>
        </w:rPr>
      </w:pPr>
      <w:r>
        <w:rPr>
          <w:rFonts w:ascii="Arial" w:hAnsi="Arial" w:cs="Arial"/>
        </w:rPr>
        <w:t xml:space="preserve">John was thanked for all his hard work with his struggle against the weather to get all the fixtures in. John also thanked Ian S for his assistance with this. </w:t>
      </w:r>
    </w:p>
    <w:p w14:paraId="27ABF2F8" w14:textId="77777777" w:rsidR="00117CD0" w:rsidRPr="00851BC7" w:rsidRDefault="00117CD0" w:rsidP="00A66BF5">
      <w:pPr>
        <w:rPr>
          <w:rFonts w:ascii="Arial" w:hAnsi="Arial" w:cs="Arial"/>
        </w:rPr>
      </w:pPr>
    </w:p>
    <w:p w14:paraId="4AC2829E" w14:textId="630FDE7B" w:rsidR="005307DD" w:rsidRDefault="005307DD" w:rsidP="005307DD">
      <w:pPr>
        <w:numPr>
          <w:ilvl w:val="0"/>
          <w:numId w:val="1"/>
        </w:numPr>
        <w:rPr>
          <w:rFonts w:ascii="Arial" w:hAnsi="Arial" w:cs="Arial"/>
        </w:rPr>
      </w:pPr>
      <w:r w:rsidRPr="00FB1307">
        <w:rPr>
          <w:rFonts w:ascii="Arial" w:hAnsi="Arial" w:cs="Arial"/>
          <w:b/>
        </w:rPr>
        <w:t>Referees</w:t>
      </w:r>
      <w:r>
        <w:rPr>
          <w:rFonts w:ascii="Arial" w:hAnsi="Arial" w:cs="Arial"/>
        </w:rPr>
        <w:t xml:space="preserve"> </w:t>
      </w:r>
    </w:p>
    <w:p w14:paraId="72D7134F" w14:textId="5BC8828C" w:rsidR="004461D2" w:rsidRDefault="004461D2" w:rsidP="00302F83">
      <w:pPr>
        <w:ind w:left="785"/>
        <w:rPr>
          <w:rFonts w:ascii="Arial" w:hAnsi="Arial" w:cs="Arial"/>
        </w:rPr>
      </w:pPr>
    </w:p>
    <w:p w14:paraId="3331E8E7" w14:textId="77777777" w:rsidR="00302F83" w:rsidRPr="00302F83" w:rsidRDefault="00302F83" w:rsidP="00302F83">
      <w:pPr>
        <w:shd w:val="clear" w:color="auto" w:fill="FFFFFF"/>
        <w:ind w:firstLine="720"/>
        <w:rPr>
          <w:rFonts w:ascii="Arial" w:hAnsi="Arial" w:cs="Arial"/>
          <w:color w:val="222222"/>
          <w:lang w:eastAsia="en-GB"/>
        </w:rPr>
      </w:pPr>
      <w:r w:rsidRPr="00302F83">
        <w:rPr>
          <w:rFonts w:ascii="Arial" w:hAnsi="Arial" w:cs="Arial"/>
          <w:b/>
          <w:bCs/>
          <w:color w:val="222222"/>
        </w:rPr>
        <w:t>Coverage</w:t>
      </w:r>
    </w:p>
    <w:p w14:paraId="1CC0AB61" w14:textId="77777777" w:rsidR="00302F83" w:rsidRDefault="00302F83" w:rsidP="00302F8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67B6A54" w14:textId="77777777" w:rsidR="00302F83" w:rsidRPr="00302F83" w:rsidRDefault="00302F83" w:rsidP="00302F83">
      <w:pPr>
        <w:shd w:val="clear" w:color="auto" w:fill="FFFFFF"/>
        <w:ind w:firstLine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color w:val="222222"/>
        </w:rPr>
        <w:t>570 of 580 fixtures covered up until the end of March this season.</w:t>
      </w:r>
    </w:p>
    <w:p w14:paraId="67AAD3EF" w14:textId="77777777" w:rsidR="00302F83" w:rsidRPr="00302F83" w:rsidRDefault="00302F83" w:rsidP="00302F83">
      <w:pPr>
        <w:shd w:val="clear" w:color="auto" w:fill="FFFFFF"/>
        <w:rPr>
          <w:rFonts w:ascii="Arial" w:hAnsi="Arial" w:cs="Arial"/>
          <w:color w:val="222222"/>
        </w:rPr>
      </w:pPr>
    </w:p>
    <w:p w14:paraId="1F91533D" w14:textId="77777777" w:rsidR="00302F83" w:rsidRPr="00302F83" w:rsidRDefault="00302F83" w:rsidP="00302F83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color w:val="222222"/>
        </w:rPr>
        <w:t>122 fixtures scheduled in April, of which we should achieve 100% coverage, which will take us to 98.6% coverage for the season.</w:t>
      </w:r>
    </w:p>
    <w:p w14:paraId="253315B7" w14:textId="77777777" w:rsidR="00302F83" w:rsidRPr="00302F83" w:rsidRDefault="00302F83" w:rsidP="00302F83">
      <w:pPr>
        <w:shd w:val="clear" w:color="auto" w:fill="FFFFFF"/>
        <w:rPr>
          <w:rFonts w:ascii="Arial" w:hAnsi="Arial" w:cs="Arial"/>
          <w:color w:val="222222"/>
        </w:rPr>
      </w:pPr>
    </w:p>
    <w:p w14:paraId="33D4DD0E" w14:textId="77777777" w:rsidR="00302F83" w:rsidRPr="00302F83" w:rsidRDefault="00302F83" w:rsidP="00302F83">
      <w:pPr>
        <w:shd w:val="clear" w:color="auto" w:fill="FFFFFF"/>
        <w:ind w:firstLine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b/>
          <w:bCs/>
          <w:color w:val="222222"/>
        </w:rPr>
        <w:t>Annual Referee Review</w:t>
      </w:r>
    </w:p>
    <w:p w14:paraId="0831382F" w14:textId="77777777" w:rsidR="00302F83" w:rsidRPr="00302F83" w:rsidRDefault="00302F83" w:rsidP="00302F83">
      <w:pPr>
        <w:shd w:val="clear" w:color="auto" w:fill="FFFFFF"/>
        <w:rPr>
          <w:rFonts w:ascii="Arial" w:hAnsi="Arial" w:cs="Arial"/>
          <w:color w:val="222222"/>
        </w:rPr>
      </w:pPr>
    </w:p>
    <w:p w14:paraId="63450B3C" w14:textId="0C3BE410" w:rsidR="00302F83" w:rsidRPr="00302F83" w:rsidRDefault="00302F83" w:rsidP="00302F83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color w:val="222222"/>
        </w:rPr>
        <w:t>In line with The FA Handbook - Page 164 - Rule 5e</w:t>
      </w:r>
    </w:p>
    <w:p w14:paraId="6ACCE46C" w14:textId="77777777" w:rsidR="00302F83" w:rsidRPr="00302F83" w:rsidRDefault="00302F83" w:rsidP="00302F83">
      <w:pPr>
        <w:shd w:val="clear" w:color="auto" w:fill="FFFFFF"/>
        <w:rPr>
          <w:rFonts w:ascii="Arial" w:hAnsi="Arial" w:cs="Arial"/>
          <w:color w:val="222222"/>
        </w:rPr>
      </w:pPr>
    </w:p>
    <w:p w14:paraId="5163E517" w14:textId="77777777" w:rsidR="00302F83" w:rsidRPr="00302F83" w:rsidRDefault="00302F83" w:rsidP="00302F83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color w:val="222222"/>
        </w:rPr>
        <w:t>A Competition may remove a Match Official from its List as part of the Annual Review and must provide reasons for the removal to the Parent Association of the Match Official</w:t>
      </w:r>
    </w:p>
    <w:p w14:paraId="005885E4" w14:textId="04C38653" w:rsidR="00302F83" w:rsidRDefault="007E2A61" w:rsidP="00302F8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14:paraId="7D1B05E9" w14:textId="47B1612E" w:rsidR="007E2A61" w:rsidRDefault="007E2A61" w:rsidP="007E2A61">
      <w:pPr>
        <w:shd w:val="clear" w:color="auto" w:fill="FFFFFF"/>
        <w:ind w:left="720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Two referees were discussed and will be removed from our list for next season due to:</w:t>
      </w:r>
    </w:p>
    <w:p w14:paraId="10BEB0D6" w14:textId="77777777" w:rsidR="007E2A61" w:rsidRPr="00302F83" w:rsidRDefault="007E2A61" w:rsidP="007E2A6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color w:val="222222"/>
        </w:rPr>
        <w:t xml:space="preserve">Bringing the integrity of the competition into disrepute - multiple suspensions issued by </w:t>
      </w:r>
      <w:proofErr w:type="gramStart"/>
      <w:r w:rsidRPr="00302F83">
        <w:rPr>
          <w:rFonts w:ascii="Arial" w:hAnsi="Arial" w:cs="Arial"/>
          <w:color w:val="222222"/>
        </w:rPr>
        <w:t>The</w:t>
      </w:r>
      <w:proofErr w:type="gramEnd"/>
      <w:r w:rsidRPr="00302F83">
        <w:rPr>
          <w:rFonts w:ascii="Arial" w:hAnsi="Arial" w:cs="Arial"/>
          <w:color w:val="222222"/>
        </w:rPr>
        <w:t xml:space="preserve"> GFA, withdrawal from appointments of Cheltenham League Member Clubs, having been proved by The GFA of providing misleading information to the League's Referee Secretary.</w:t>
      </w:r>
    </w:p>
    <w:p w14:paraId="7E92B883" w14:textId="77777777" w:rsidR="007E2A61" w:rsidRPr="00302F83" w:rsidRDefault="007E2A61" w:rsidP="007E2A61">
      <w:pPr>
        <w:shd w:val="clear" w:color="auto" w:fill="FFFFFF"/>
        <w:rPr>
          <w:rFonts w:ascii="Arial" w:hAnsi="Arial" w:cs="Arial"/>
          <w:color w:val="222222"/>
        </w:rPr>
      </w:pPr>
    </w:p>
    <w:p w14:paraId="5DBD7153" w14:textId="77777777" w:rsidR="007E2A61" w:rsidRPr="00302F83" w:rsidRDefault="007E2A61" w:rsidP="007E2A6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color w:val="222222"/>
        </w:rPr>
        <w:t>Undue and unnecessary correspondence sent to Referees Secretary, all of which has been forwarded to The GFA throughout the season. Failure to arrive at a fixture involving a team from a Cheltenham League member club. </w:t>
      </w:r>
      <w:r w:rsidRPr="00302F83">
        <w:rPr>
          <w:rFonts w:ascii="Arial" w:hAnsi="Arial" w:cs="Arial"/>
          <w:color w:val="222222"/>
        </w:rPr>
        <w:br/>
      </w:r>
      <w:r w:rsidRPr="00302F83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I</w:t>
      </w:r>
      <w:r w:rsidRPr="00302F83">
        <w:rPr>
          <w:rFonts w:ascii="Arial" w:hAnsi="Arial" w:cs="Arial"/>
          <w:color w:val="222222"/>
        </w:rPr>
        <w:t>n line with Rule 5h from The FA Handbook, that these officials would have an avenue of appeal:</w:t>
      </w:r>
    </w:p>
    <w:p w14:paraId="5C04D96B" w14:textId="4115D1B6" w:rsidR="007E2A61" w:rsidRPr="00302F83" w:rsidRDefault="007E2A61" w:rsidP="00302F83">
      <w:pPr>
        <w:shd w:val="clear" w:color="auto" w:fill="FFFFFF"/>
        <w:rPr>
          <w:rFonts w:ascii="Arial" w:hAnsi="Arial" w:cs="Arial"/>
          <w:color w:val="222222"/>
        </w:rPr>
      </w:pPr>
    </w:p>
    <w:p w14:paraId="753B207D" w14:textId="77777777" w:rsidR="00302F83" w:rsidRPr="00302F83" w:rsidRDefault="00302F83" w:rsidP="00302F83">
      <w:pPr>
        <w:shd w:val="clear" w:color="auto" w:fill="FFFFFF"/>
        <w:rPr>
          <w:rFonts w:ascii="Arial" w:hAnsi="Arial" w:cs="Arial"/>
          <w:color w:val="222222"/>
        </w:rPr>
      </w:pPr>
    </w:p>
    <w:p w14:paraId="785A5072" w14:textId="77777777" w:rsidR="00302F83" w:rsidRPr="00302F83" w:rsidRDefault="00302F83" w:rsidP="00302F83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color w:val="222222"/>
        </w:rPr>
        <w:lastRenderedPageBreak/>
        <w:t>(g)  A Match Official may appeal to the relevant affiliated or Service Association, or where appropriate The Association, against a decision of a Competition to remove or suspend the Match Official from its List. </w:t>
      </w:r>
    </w:p>
    <w:p w14:paraId="3BCD2684" w14:textId="77777777" w:rsidR="00302F83" w:rsidRPr="00302F83" w:rsidRDefault="00302F83" w:rsidP="00302F83">
      <w:pPr>
        <w:shd w:val="clear" w:color="auto" w:fill="FFFFFF"/>
        <w:rPr>
          <w:rFonts w:ascii="Arial" w:hAnsi="Arial" w:cs="Arial"/>
          <w:color w:val="222222"/>
        </w:rPr>
      </w:pPr>
    </w:p>
    <w:p w14:paraId="484B6E98" w14:textId="2693EE23" w:rsidR="00302F83" w:rsidRDefault="00302F83" w:rsidP="00302F83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302F83">
        <w:rPr>
          <w:rFonts w:ascii="Arial" w:hAnsi="Arial" w:cs="Arial"/>
          <w:color w:val="222222"/>
        </w:rPr>
        <w:t xml:space="preserve">Finally, Referee Appointments have been completed for remaining fixtures. </w:t>
      </w:r>
    </w:p>
    <w:p w14:paraId="14238B69" w14:textId="32A7F4B1" w:rsidR="00302F83" w:rsidRDefault="00302F83" w:rsidP="00302F83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14:paraId="7062F0F5" w14:textId="1E5C7EF3" w:rsidR="00302F83" w:rsidRPr="00302F83" w:rsidRDefault="00302F83" w:rsidP="00302F83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Committee again thanked Ian for his efforts. </w:t>
      </w:r>
    </w:p>
    <w:p w14:paraId="4146FF9A" w14:textId="77777777" w:rsidR="00302F83" w:rsidRDefault="00302F83" w:rsidP="00302F83">
      <w:pPr>
        <w:ind w:left="785"/>
        <w:rPr>
          <w:rFonts w:ascii="Arial" w:hAnsi="Arial" w:cs="Arial"/>
        </w:rPr>
      </w:pPr>
    </w:p>
    <w:p w14:paraId="144E8B20" w14:textId="77777777" w:rsidR="005307DD" w:rsidRPr="00D3499A" w:rsidRDefault="005307DD" w:rsidP="005307DD">
      <w:pPr>
        <w:rPr>
          <w:rFonts w:ascii="Arial" w:hAnsi="Arial" w:cs="Arial"/>
        </w:rPr>
      </w:pPr>
    </w:p>
    <w:p w14:paraId="243C042D" w14:textId="77777777" w:rsidR="005307DD" w:rsidRDefault="005307DD" w:rsidP="005307DD">
      <w:pPr>
        <w:numPr>
          <w:ilvl w:val="0"/>
          <w:numId w:val="1"/>
        </w:numPr>
        <w:rPr>
          <w:rFonts w:ascii="Arial" w:hAnsi="Arial" w:cs="Arial"/>
          <w:b/>
        </w:rPr>
      </w:pPr>
      <w:r w:rsidRPr="00FB1307">
        <w:rPr>
          <w:rFonts w:ascii="Arial" w:hAnsi="Arial" w:cs="Arial"/>
          <w:b/>
        </w:rPr>
        <w:t>Results</w:t>
      </w:r>
    </w:p>
    <w:p w14:paraId="142708E5" w14:textId="5D7EE3FA" w:rsidR="004461D2" w:rsidRDefault="004461D2" w:rsidP="00302F83">
      <w:pPr>
        <w:ind w:left="720"/>
        <w:rPr>
          <w:rFonts w:ascii="Arial" w:hAnsi="Arial" w:cs="Arial"/>
        </w:rPr>
      </w:pPr>
    </w:p>
    <w:p w14:paraId="67FCD465" w14:textId="6C4A66F5" w:rsidR="00302F83" w:rsidRDefault="00302F83" w:rsidP="00302F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Ben reports that the last month has been quite horrendous. He puts this down to the scale of fixtures that that had to be crammed in. </w:t>
      </w:r>
    </w:p>
    <w:p w14:paraId="1304A9EF" w14:textId="77777777" w:rsidR="00D65E20" w:rsidRPr="00D3499A" w:rsidRDefault="00D65E20" w:rsidP="00D65E20">
      <w:pPr>
        <w:ind w:left="720"/>
        <w:rPr>
          <w:rFonts w:ascii="Arial" w:hAnsi="Arial" w:cs="Arial"/>
        </w:rPr>
      </w:pPr>
    </w:p>
    <w:p w14:paraId="26338B10" w14:textId="77777777" w:rsidR="005307DD" w:rsidRDefault="005307DD" w:rsidP="005307D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Registrations</w:t>
      </w:r>
    </w:p>
    <w:p w14:paraId="18E643D0" w14:textId="7D5CB0AC" w:rsidR="009058E7" w:rsidRDefault="009058E7" w:rsidP="00521228">
      <w:pPr>
        <w:ind w:left="425"/>
        <w:rPr>
          <w:rFonts w:ascii="Arial" w:hAnsi="Arial" w:cs="Arial"/>
        </w:rPr>
      </w:pPr>
    </w:p>
    <w:p w14:paraId="67F2B76F" w14:textId="0582EDCB" w:rsidR="00302F83" w:rsidRDefault="00302F83" w:rsidP="00302F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Phil reports that the total number of registered players stands at 1,923. </w:t>
      </w:r>
    </w:p>
    <w:p w14:paraId="0AE929D7" w14:textId="6A26EDE3" w:rsidR="00302F83" w:rsidRDefault="00302F83" w:rsidP="00302F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Phil also highlighted a potential problem with transfers and WGS. Decision made to run with a paper option and the WGS option for next season</w:t>
      </w:r>
      <w:r w:rsidR="001D0777">
        <w:rPr>
          <w:rFonts w:ascii="Arial" w:hAnsi="Arial" w:cs="Arial"/>
        </w:rPr>
        <w:t xml:space="preserve"> for registrations and transfers which clubs can print from the website and scan in to send to Phil. </w:t>
      </w:r>
      <w:r>
        <w:rPr>
          <w:rFonts w:ascii="Arial" w:hAnsi="Arial" w:cs="Arial"/>
        </w:rPr>
        <w:t xml:space="preserve"> (To be covered at the AGM/Club meeting)</w:t>
      </w:r>
      <w:r w:rsidR="001D0777">
        <w:rPr>
          <w:rFonts w:ascii="Arial" w:hAnsi="Arial" w:cs="Arial"/>
        </w:rPr>
        <w:t xml:space="preserve"> Action on Phil to bring copied in to the next meeting.</w:t>
      </w:r>
    </w:p>
    <w:p w14:paraId="13BA8758" w14:textId="77777777" w:rsidR="004A28EA" w:rsidRPr="009058E7" w:rsidRDefault="004A28EA" w:rsidP="009058E7">
      <w:pPr>
        <w:ind w:left="720"/>
        <w:rPr>
          <w:rFonts w:ascii="Arial" w:hAnsi="Arial" w:cs="Arial"/>
        </w:rPr>
      </w:pPr>
    </w:p>
    <w:p w14:paraId="6584B960" w14:textId="2128A264" w:rsidR="004A28EA" w:rsidRPr="00302F83" w:rsidRDefault="00931A2F" w:rsidP="00302F8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 w:rsidRPr="00931A2F">
        <w:rPr>
          <w:rFonts w:ascii="Arial" w:hAnsi="Arial" w:cs="Arial"/>
          <w:b/>
          <w:color w:val="000000"/>
        </w:rPr>
        <w:t>Any Other Business.</w:t>
      </w:r>
    </w:p>
    <w:p w14:paraId="6B69D85F" w14:textId="569E9FE2" w:rsidR="00117CD0" w:rsidRDefault="00117CD0" w:rsidP="00D65E20">
      <w:pPr>
        <w:ind w:left="785"/>
        <w:rPr>
          <w:rFonts w:ascii="Arial" w:hAnsi="Arial" w:cs="Arial"/>
          <w:color w:val="000000"/>
        </w:rPr>
      </w:pPr>
    </w:p>
    <w:p w14:paraId="2F2B6C37" w14:textId="7DC96568" w:rsidR="00086650" w:rsidRDefault="00302F83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</w:t>
      </w:r>
      <w:r w:rsidR="00117CD0"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</w:rPr>
        <w:t>ture</w:t>
      </w:r>
      <w:r w:rsidR="00117CD0">
        <w:rPr>
          <w:rFonts w:ascii="Arial" w:hAnsi="Arial" w:cs="Arial"/>
          <w:color w:val="000000"/>
        </w:rPr>
        <w:t xml:space="preserve"> semi-final and final attendance </w:t>
      </w:r>
      <w:r>
        <w:rPr>
          <w:rFonts w:ascii="Arial" w:hAnsi="Arial" w:cs="Arial"/>
          <w:color w:val="000000"/>
        </w:rPr>
        <w:t xml:space="preserve">for committee members we need to look at a fresh </w:t>
      </w:r>
      <w:proofErr w:type="spellStart"/>
      <w:r>
        <w:rPr>
          <w:rFonts w:ascii="Arial" w:hAnsi="Arial" w:cs="Arial"/>
          <w:color w:val="000000"/>
        </w:rPr>
        <w:t>model s</w:t>
      </w:r>
      <w:proofErr w:type="spellEnd"/>
      <w:r>
        <w:rPr>
          <w:rFonts w:ascii="Arial" w:hAnsi="Arial" w:cs="Arial"/>
          <w:color w:val="000000"/>
        </w:rPr>
        <w:t xml:space="preserve"> there are just not enough people available to assist. This is made even harder when we have a double header. (To be covered by the Charity Cup Sub-Committee)</w:t>
      </w:r>
    </w:p>
    <w:p w14:paraId="32445260" w14:textId="728117AC" w:rsidR="00302F83" w:rsidRDefault="00302F83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Action on Ian H to send a list for the upcoming games to ascertain attendance. </w:t>
      </w:r>
    </w:p>
    <w:p w14:paraId="5D760523" w14:textId="13B00009" w:rsidR="001D0777" w:rsidRDefault="001D0777" w:rsidP="00117CD0">
      <w:pPr>
        <w:ind w:left="785"/>
        <w:rPr>
          <w:rFonts w:ascii="Arial" w:hAnsi="Arial" w:cs="Arial"/>
          <w:color w:val="000000"/>
        </w:rPr>
      </w:pPr>
    </w:p>
    <w:p w14:paraId="61FE1775" w14:textId="4A8D801E" w:rsidR="001D0777" w:rsidRDefault="001D0777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Ben reports he has completed all his program work for the finals. </w:t>
      </w:r>
    </w:p>
    <w:p w14:paraId="3178DF7B" w14:textId="052250B2" w:rsidR="001D0777" w:rsidRDefault="001D0777" w:rsidP="00117CD0">
      <w:pPr>
        <w:ind w:left="785"/>
        <w:rPr>
          <w:rFonts w:ascii="Arial" w:hAnsi="Arial" w:cs="Arial"/>
          <w:color w:val="000000"/>
        </w:rPr>
      </w:pPr>
    </w:p>
    <w:p w14:paraId="107E7C6E" w14:textId="77C9231C" w:rsidR="001D0777" w:rsidRDefault="001D0777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Ian S briefed in the timings of the play off finals to be held at Bishops Cleeve FC.</w:t>
      </w:r>
    </w:p>
    <w:p w14:paraId="2715422C" w14:textId="7A54D597" w:rsidR="001D0777" w:rsidRDefault="001D0777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will be played on Saturday 5</w:t>
      </w:r>
      <w:r w:rsidRPr="001D0777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May with D4 final at 12 mid-day, D3 final at 2pm and D4 final at 4pm. Teams will be instructed to stay out on the pitch during the half time interval. </w:t>
      </w:r>
    </w:p>
    <w:p w14:paraId="2392FBC4" w14:textId="6E8ADE4A" w:rsidR="001D0777" w:rsidRDefault="001D0777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Clubs will be issued with 18 entry places and others will be charged £1 entry to add to the Charity fund. </w:t>
      </w:r>
    </w:p>
    <w:p w14:paraId="607EAED9" w14:textId="77069F4F" w:rsidR="001D0777" w:rsidRDefault="001D0777" w:rsidP="00117CD0">
      <w:pPr>
        <w:ind w:left="785"/>
        <w:rPr>
          <w:rFonts w:ascii="Arial" w:hAnsi="Arial" w:cs="Arial"/>
          <w:color w:val="000000"/>
        </w:rPr>
      </w:pPr>
    </w:p>
    <w:p w14:paraId="541A89CB" w14:textId="4BD1B9C9" w:rsidR="001D0777" w:rsidRDefault="001D0777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 briefed in that he a potential candidate to run the web site next season when Rob M stands down. </w:t>
      </w:r>
    </w:p>
    <w:p w14:paraId="47D13AD2" w14:textId="40CA6C38" w:rsidR="00DA2810" w:rsidRDefault="00DA2810" w:rsidP="00117CD0">
      <w:pPr>
        <w:ind w:left="785"/>
        <w:rPr>
          <w:rFonts w:ascii="Arial" w:hAnsi="Arial" w:cs="Arial"/>
          <w:color w:val="000000"/>
        </w:rPr>
      </w:pPr>
    </w:p>
    <w:p w14:paraId="30A689B2" w14:textId="1101198D" w:rsidR="00DA2810" w:rsidRDefault="00DA2810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 Cup Final ticket ballot draw </w:t>
      </w:r>
      <w:r w:rsidR="00F70CA8">
        <w:rPr>
          <w:rFonts w:ascii="Arial" w:hAnsi="Arial" w:cs="Arial"/>
          <w:color w:val="000000"/>
        </w:rPr>
        <w:t xml:space="preserve">conducted, subject to availability of tickets. </w:t>
      </w:r>
    </w:p>
    <w:p w14:paraId="723DF981" w14:textId="4E99CE69" w:rsidR="002D1556" w:rsidRDefault="002D1556" w:rsidP="00117CD0">
      <w:pPr>
        <w:ind w:left="785"/>
        <w:rPr>
          <w:rFonts w:ascii="Arial" w:hAnsi="Arial" w:cs="Arial"/>
          <w:color w:val="000000"/>
        </w:rPr>
      </w:pPr>
    </w:p>
    <w:p w14:paraId="7D90786B" w14:textId="4112ED4C" w:rsidR="002D1556" w:rsidRDefault="002D1556" w:rsidP="00117CD0">
      <w:pPr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Ian H email to David Walker, Chairman Bishops Cleeve FC in support of their bid to get funding for new 3G/4G pitch at Bishops Cleeve FC. </w:t>
      </w:r>
    </w:p>
    <w:p w14:paraId="21EB7C7F" w14:textId="77777777" w:rsidR="00D65E20" w:rsidRPr="00D65E20" w:rsidRDefault="00D65E20" w:rsidP="00D65E20">
      <w:pPr>
        <w:ind w:left="785"/>
        <w:rPr>
          <w:rFonts w:ascii="Arial" w:hAnsi="Arial" w:cs="Arial"/>
          <w:color w:val="000000"/>
        </w:rPr>
      </w:pPr>
    </w:p>
    <w:p w14:paraId="60354A3D" w14:textId="3B3C80FD" w:rsidR="00C04876" w:rsidRPr="002D1556" w:rsidRDefault="00B9759F" w:rsidP="00C0487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 w:rsidRPr="00931A2F">
        <w:rPr>
          <w:rFonts w:ascii="Arial" w:hAnsi="Arial" w:cs="Arial"/>
          <w:b/>
          <w:color w:val="000000"/>
        </w:rPr>
        <w:t xml:space="preserve">Date of next meeting. </w:t>
      </w:r>
      <w:r w:rsidR="003C0B1A" w:rsidRPr="002D1556">
        <w:rPr>
          <w:rFonts w:ascii="Arial" w:hAnsi="Arial" w:cs="Arial"/>
          <w:b/>
          <w:i/>
          <w:color w:val="000000"/>
        </w:rPr>
        <w:t xml:space="preserve">League Management – </w:t>
      </w:r>
      <w:r w:rsidR="00571181" w:rsidRPr="002D1556">
        <w:rPr>
          <w:rFonts w:ascii="Arial" w:hAnsi="Arial" w:cs="Arial"/>
          <w:b/>
          <w:i/>
          <w:color w:val="000000"/>
        </w:rPr>
        <w:t>30</w:t>
      </w:r>
      <w:r w:rsidR="003C0B1A" w:rsidRPr="002D1556">
        <w:rPr>
          <w:rFonts w:ascii="Arial" w:hAnsi="Arial" w:cs="Arial"/>
          <w:b/>
          <w:i/>
          <w:color w:val="000000"/>
          <w:vertAlign w:val="superscript"/>
        </w:rPr>
        <w:t>th</w:t>
      </w:r>
      <w:r w:rsidR="003C0B1A" w:rsidRPr="002D1556">
        <w:rPr>
          <w:rFonts w:ascii="Arial" w:hAnsi="Arial" w:cs="Arial"/>
          <w:b/>
          <w:i/>
          <w:color w:val="000000"/>
        </w:rPr>
        <w:t xml:space="preserve"> </w:t>
      </w:r>
      <w:r w:rsidR="00594D85" w:rsidRPr="002D1556">
        <w:rPr>
          <w:rFonts w:ascii="Arial" w:hAnsi="Arial" w:cs="Arial"/>
          <w:b/>
          <w:i/>
          <w:color w:val="000000"/>
        </w:rPr>
        <w:t>May</w:t>
      </w:r>
      <w:r w:rsidR="003C0B1A" w:rsidRPr="002D1556">
        <w:rPr>
          <w:rFonts w:ascii="Arial" w:hAnsi="Arial" w:cs="Arial"/>
          <w:b/>
          <w:i/>
          <w:color w:val="000000"/>
        </w:rPr>
        <w:t xml:space="preserve"> 2018.</w:t>
      </w:r>
    </w:p>
    <w:p w14:paraId="3C18C899" w14:textId="77777777" w:rsidR="00866B8A" w:rsidRPr="004F16ED" w:rsidRDefault="00866B8A" w:rsidP="002E1AD0">
      <w:pPr>
        <w:rPr>
          <w:b/>
        </w:rPr>
      </w:pPr>
    </w:p>
    <w:sectPr w:rsidR="00866B8A" w:rsidRPr="004F1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0C0"/>
    <w:multiLevelType w:val="singleLevel"/>
    <w:tmpl w:val="CC86B3BE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</w:abstractNum>
  <w:abstractNum w:abstractNumId="1" w15:restartNumberingAfterBreak="0">
    <w:nsid w:val="23814E9A"/>
    <w:multiLevelType w:val="hybridMultilevel"/>
    <w:tmpl w:val="F0A203AC"/>
    <w:lvl w:ilvl="0" w:tplc="566AA768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BB5534"/>
    <w:multiLevelType w:val="hybridMultilevel"/>
    <w:tmpl w:val="DCCABB2C"/>
    <w:lvl w:ilvl="0" w:tplc="7EF04B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9E64FC5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986464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6F0D79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3A2D75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9902A3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D65F54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AF4D1B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E8AF16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40C4597"/>
    <w:multiLevelType w:val="hybridMultilevel"/>
    <w:tmpl w:val="3880D69C"/>
    <w:lvl w:ilvl="0" w:tplc="B540CB50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F02EED"/>
    <w:multiLevelType w:val="hybridMultilevel"/>
    <w:tmpl w:val="BFDCFA26"/>
    <w:lvl w:ilvl="0" w:tplc="4188949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AD205CD"/>
    <w:multiLevelType w:val="hybridMultilevel"/>
    <w:tmpl w:val="F23C8A50"/>
    <w:lvl w:ilvl="0" w:tplc="6C30D4B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426646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2A6F5E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3DD6CEC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32648D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CF86BB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3A6E1DD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19CDA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550C07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79E5ABB"/>
    <w:multiLevelType w:val="hybridMultilevel"/>
    <w:tmpl w:val="81A05A7C"/>
    <w:lvl w:ilvl="0" w:tplc="AF886C9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</w:rPr>
    </w:lvl>
    <w:lvl w:ilvl="1" w:tplc="5030D74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2505B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EA87E6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A00BC5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29C84A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30E315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7A974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C04277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5"/>
    <w:rsid w:val="00002A45"/>
    <w:rsid w:val="00011B4B"/>
    <w:rsid w:val="00013142"/>
    <w:rsid w:val="00065ADD"/>
    <w:rsid w:val="00067720"/>
    <w:rsid w:val="00072BAD"/>
    <w:rsid w:val="00076C63"/>
    <w:rsid w:val="00086650"/>
    <w:rsid w:val="000D0333"/>
    <w:rsid w:val="000D2071"/>
    <w:rsid w:val="00111C75"/>
    <w:rsid w:val="001163EF"/>
    <w:rsid w:val="00117CD0"/>
    <w:rsid w:val="00124793"/>
    <w:rsid w:val="00146676"/>
    <w:rsid w:val="00151FD5"/>
    <w:rsid w:val="001728F1"/>
    <w:rsid w:val="001831FD"/>
    <w:rsid w:val="001C0CA3"/>
    <w:rsid w:val="001D0777"/>
    <w:rsid w:val="001D3A77"/>
    <w:rsid w:val="001E3C67"/>
    <w:rsid w:val="00297166"/>
    <w:rsid w:val="002C6114"/>
    <w:rsid w:val="002C7C7C"/>
    <w:rsid w:val="002D1353"/>
    <w:rsid w:val="002D1556"/>
    <w:rsid w:val="002E1AD0"/>
    <w:rsid w:val="002E5E6E"/>
    <w:rsid w:val="002F2D23"/>
    <w:rsid w:val="002F7B70"/>
    <w:rsid w:val="00302F83"/>
    <w:rsid w:val="0031425D"/>
    <w:rsid w:val="003434AE"/>
    <w:rsid w:val="00346372"/>
    <w:rsid w:val="00347278"/>
    <w:rsid w:val="00356D12"/>
    <w:rsid w:val="003631F7"/>
    <w:rsid w:val="00380C24"/>
    <w:rsid w:val="003B25EF"/>
    <w:rsid w:val="003C0B1A"/>
    <w:rsid w:val="003D05F9"/>
    <w:rsid w:val="003D094F"/>
    <w:rsid w:val="004064E6"/>
    <w:rsid w:val="004243A3"/>
    <w:rsid w:val="00440EBA"/>
    <w:rsid w:val="004432FB"/>
    <w:rsid w:val="004461D2"/>
    <w:rsid w:val="00466BB6"/>
    <w:rsid w:val="004741BC"/>
    <w:rsid w:val="00477D67"/>
    <w:rsid w:val="004A28EA"/>
    <w:rsid w:val="004D621E"/>
    <w:rsid w:val="004E08AE"/>
    <w:rsid w:val="004F16ED"/>
    <w:rsid w:val="00502E70"/>
    <w:rsid w:val="00503EA1"/>
    <w:rsid w:val="00515E16"/>
    <w:rsid w:val="00521228"/>
    <w:rsid w:val="00524337"/>
    <w:rsid w:val="005307DD"/>
    <w:rsid w:val="005405AA"/>
    <w:rsid w:val="005436E8"/>
    <w:rsid w:val="00571181"/>
    <w:rsid w:val="0057655D"/>
    <w:rsid w:val="00590F29"/>
    <w:rsid w:val="00594D85"/>
    <w:rsid w:val="00595EFA"/>
    <w:rsid w:val="005C6A54"/>
    <w:rsid w:val="00606527"/>
    <w:rsid w:val="00611EE4"/>
    <w:rsid w:val="00624ACC"/>
    <w:rsid w:val="00630B62"/>
    <w:rsid w:val="00641A91"/>
    <w:rsid w:val="006A0251"/>
    <w:rsid w:val="006C1DFD"/>
    <w:rsid w:val="00706094"/>
    <w:rsid w:val="00710D9D"/>
    <w:rsid w:val="007573AD"/>
    <w:rsid w:val="007812D9"/>
    <w:rsid w:val="00796D5D"/>
    <w:rsid w:val="00797366"/>
    <w:rsid w:val="007B0813"/>
    <w:rsid w:val="007B2B88"/>
    <w:rsid w:val="007B69D3"/>
    <w:rsid w:val="007B7C1C"/>
    <w:rsid w:val="007C1CB0"/>
    <w:rsid w:val="007C5DF8"/>
    <w:rsid w:val="007E2A61"/>
    <w:rsid w:val="007E797F"/>
    <w:rsid w:val="00815484"/>
    <w:rsid w:val="00825A60"/>
    <w:rsid w:val="0083589F"/>
    <w:rsid w:val="008508BE"/>
    <w:rsid w:val="00851BC7"/>
    <w:rsid w:val="00866B8A"/>
    <w:rsid w:val="00875240"/>
    <w:rsid w:val="00895571"/>
    <w:rsid w:val="008A770D"/>
    <w:rsid w:val="008D048A"/>
    <w:rsid w:val="008E30A8"/>
    <w:rsid w:val="00902DBD"/>
    <w:rsid w:val="009058E7"/>
    <w:rsid w:val="00931A2F"/>
    <w:rsid w:val="00931FC7"/>
    <w:rsid w:val="00960C80"/>
    <w:rsid w:val="009652EB"/>
    <w:rsid w:val="0097286F"/>
    <w:rsid w:val="009D2E09"/>
    <w:rsid w:val="009F242D"/>
    <w:rsid w:val="009F4D0E"/>
    <w:rsid w:val="00A011BF"/>
    <w:rsid w:val="00A06B39"/>
    <w:rsid w:val="00A06F5F"/>
    <w:rsid w:val="00A14C5B"/>
    <w:rsid w:val="00A24C6D"/>
    <w:rsid w:val="00A34954"/>
    <w:rsid w:val="00A41186"/>
    <w:rsid w:val="00A51035"/>
    <w:rsid w:val="00A66BF5"/>
    <w:rsid w:val="00A965C1"/>
    <w:rsid w:val="00AA422D"/>
    <w:rsid w:val="00AB23E7"/>
    <w:rsid w:val="00AE6130"/>
    <w:rsid w:val="00AE7D97"/>
    <w:rsid w:val="00B06691"/>
    <w:rsid w:val="00B27AF1"/>
    <w:rsid w:val="00B52B2A"/>
    <w:rsid w:val="00B5408F"/>
    <w:rsid w:val="00B63F22"/>
    <w:rsid w:val="00B80765"/>
    <w:rsid w:val="00B92915"/>
    <w:rsid w:val="00B93AD1"/>
    <w:rsid w:val="00B9425A"/>
    <w:rsid w:val="00B9759F"/>
    <w:rsid w:val="00BA4055"/>
    <w:rsid w:val="00BA60B8"/>
    <w:rsid w:val="00BB39A5"/>
    <w:rsid w:val="00BC1B5C"/>
    <w:rsid w:val="00BC47EB"/>
    <w:rsid w:val="00BE46F5"/>
    <w:rsid w:val="00BF410B"/>
    <w:rsid w:val="00BF5EBB"/>
    <w:rsid w:val="00C04876"/>
    <w:rsid w:val="00C127B0"/>
    <w:rsid w:val="00C20D1D"/>
    <w:rsid w:val="00C27B59"/>
    <w:rsid w:val="00C602F3"/>
    <w:rsid w:val="00C76809"/>
    <w:rsid w:val="00CA27B2"/>
    <w:rsid w:val="00CB5A8B"/>
    <w:rsid w:val="00CB7199"/>
    <w:rsid w:val="00CE5478"/>
    <w:rsid w:val="00CF11A6"/>
    <w:rsid w:val="00D011B5"/>
    <w:rsid w:val="00D060AB"/>
    <w:rsid w:val="00D151A8"/>
    <w:rsid w:val="00D16AA4"/>
    <w:rsid w:val="00D644C1"/>
    <w:rsid w:val="00D65E20"/>
    <w:rsid w:val="00D71AA4"/>
    <w:rsid w:val="00DA2810"/>
    <w:rsid w:val="00DB0C90"/>
    <w:rsid w:val="00DB6D7A"/>
    <w:rsid w:val="00DD0052"/>
    <w:rsid w:val="00DE1BF9"/>
    <w:rsid w:val="00DE4144"/>
    <w:rsid w:val="00DE4FAE"/>
    <w:rsid w:val="00DF376D"/>
    <w:rsid w:val="00E23F82"/>
    <w:rsid w:val="00E3066A"/>
    <w:rsid w:val="00E33307"/>
    <w:rsid w:val="00E37C70"/>
    <w:rsid w:val="00E50729"/>
    <w:rsid w:val="00E620F8"/>
    <w:rsid w:val="00E809D1"/>
    <w:rsid w:val="00E90E4F"/>
    <w:rsid w:val="00E97154"/>
    <w:rsid w:val="00EA54C4"/>
    <w:rsid w:val="00EB26DC"/>
    <w:rsid w:val="00EE32ED"/>
    <w:rsid w:val="00F174FB"/>
    <w:rsid w:val="00F22380"/>
    <w:rsid w:val="00F22F5D"/>
    <w:rsid w:val="00F31262"/>
    <w:rsid w:val="00F34284"/>
    <w:rsid w:val="00F4369D"/>
    <w:rsid w:val="00F70CA8"/>
    <w:rsid w:val="00F82121"/>
    <w:rsid w:val="00FA5E62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D38E4"/>
  <w15:chartTrackingRefBased/>
  <w15:docId w15:val="{736AE30C-113A-4DD8-A77F-1F45475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5D"/>
    <w:pPr>
      <w:ind w:left="720"/>
    </w:pPr>
  </w:style>
  <w:style w:type="paragraph" w:customStyle="1" w:styleId="m5382969997103211145msolistparagraph">
    <w:name w:val="m_5382969997103211145msolistparagraph"/>
    <w:basedOn w:val="Normal"/>
    <w:rsid w:val="00A06F5F"/>
    <w:pPr>
      <w:spacing w:before="100" w:beforeAutospacing="1" w:after="100" w:afterAutospacing="1"/>
    </w:pPr>
    <w:rPr>
      <w:lang w:eastAsia="en-GB"/>
    </w:rPr>
  </w:style>
  <w:style w:type="character" w:customStyle="1" w:styleId="aqj">
    <w:name w:val="aqj"/>
    <w:basedOn w:val="DefaultParagraphFont"/>
    <w:rsid w:val="00A0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5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9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5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5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0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CHELTENHAM ASSOCIATION FOOTBALL LEAGUE</vt:lpstr>
    </vt:vector>
  </TitlesOfParts>
  <Company>Home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CHELTENHAM ASSOCIATION FOOTBALL LEAGUE</dc:title>
  <dc:subject/>
  <dc:creator>John Hunt</dc:creator>
  <cp:keywords/>
  <cp:lastModifiedBy>Ian Hamilton</cp:lastModifiedBy>
  <cp:revision>10</cp:revision>
  <cp:lastPrinted>2015-11-19T15:59:00Z</cp:lastPrinted>
  <dcterms:created xsi:type="dcterms:W3CDTF">2018-04-27T18:59:00Z</dcterms:created>
  <dcterms:modified xsi:type="dcterms:W3CDTF">2018-04-30T21:32:00Z</dcterms:modified>
</cp:coreProperties>
</file>